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E8" w:rsidRDefault="006266E8" w:rsidP="003E50B5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Norādījumi</w:t>
      </w:r>
    </w:p>
    <w:p w:rsidR="003E50B5" w:rsidRPr="00CC12EC" w:rsidRDefault="003E50B5" w:rsidP="003E50B5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12EC">
        <w:rPr>
          <w:rFonts w:ascii="Times New Roman" w:hAnsi="Times New Roman"/>
          <w:b/>
          <w:sz w:val="24"/>
          <w:szCs w:val="24"/>
        </w:rPr>
        <w:t>DEKLARĀCIJA</w:t>
      </w:r>
      <w:r w:rsidR="00A92427">
        <w:rPr>
          <w:rFonts w:ascii="Times New Roman" w:hAnsi="Times New Roman"/>
          <w:b/>
          <w:sz w:val="24"/>
          <w:szCs w:val="24"/>
        </w:rPr>
        <w:t>S</w:t>
      </w:r>
      <w:r w:rsidRPr="00CC12EC">
        <w:rPr>
          <w:rFonts w:ascii="Times New Roman" w:hAnsi="Times New Roman"/>
          <w:b/>
          <w:sz w:val="24"/>
          <w:szCs w:val="24"/>
        </w:rPr>
        <w:t xml:space="preserve"> </w:t>
      </w:r>
      <w:r w:rsidRPr="00CC12EC">
        <w:rPr>
          <w:rFonts w:ascii="Times New Roman" w:hAnsi="Times New Roman"/>
          <w:b/>
          <w:color w:val="000000"/>
          <w:sz w:val="24"/>
          <w:szCs w:val="24"/>
        </w:rPr>
        <w:t>mājas (istabas) dzīvnieku turēšanas vietas reģistrācijai dzīvnieku pārvietošanai ES</w:t>
      </w:r>
      <w:r w:rsidR="00A92427">
        <w:rPr>
          <w:rFonts w:ascii="Times New Roman" w:hAnsi="Times New Roman"/>
          <w:b/>
          <w:color w:val="000000"/>
          <w:sz w:val="24"/>
          <w:szCs w:val="24"/>
        </w:rPr>
        <w:t xml:space="preserve"> aizpildīšanai</w:t>
      </w:r>
      <w:r w:rsidRPr="00CC12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3E50B5">
      <w:pPr>
        <w:pStyle w:val="NoSpacing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>Izcelsmes objekta (saimniecības) īpašniekam vai pārvaldniekam jāaizpilda DEKLARĀCIJA un līdz ar reģistrācijas pieteikumu jāiesniedz P</w:t>
      </w:r>
      <w:r w:rsidR="00E24E00">
        <w:rPr>
          <w:rFonts w:ascii="Times New Roman" w:hAnsi="Times New Roman"/>
          <w:sz w:val="24"/>
          <w:szCs w:val="24"/>
        </w:rPr>
        <w:t>ārtikas un veterinārajā dienestā</w:t>
      </w:r>
      <w:r w:rsidR="00121C9B">
        <w:rPr>
          <w:rFonts w:ascii="Times New Roman" w:hAnsi="Times New Roman"/>
          <w:sz w:val="24"/>
          <w:szCs w:val="24"/>
        </w:rPr>
        <w:t>(PVD)</w:t>
      </w:r>
      <w:r w:rsidRPr="00CC12EC">
        <w:rPr>
          <w:rFonts w:ascii="Times New Roman" w:hAnsi="Times New Roman"/>
          <w:sz w:val="24"/>
          <w:szCs w:val="24"/>
        </w:rPr>
        <w:t>. Veidlapa jāparaksta un jādatē.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3E50B5">
      <w:pPr>
        <w:pStyle w:val="NoSpacing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 xml:space="preserve">DEKLARĀCIJAS 1. punkts. Objektos (saimniecībās) turētiem dzīvniekiem jābūt individuāli identificētiem. Katrai atsevišķai sugai </w:t>
      </w:r>
      <w:r w:rsidR="00E24E00">
        <w:rPr>
          <w:rFonts w:ascii="Times New Roman" w:hAnsi="Times New Roman"/>
          <w:sz w:val="24"/>
          <w:szCs w:val="24"/>
        </w:rPr>
        <w:t xml:space="preserve">pieļaujams </w:t>
      </w:r>
      <w:r w:rsidRPr="00CC12EC">
        <w:rPr>
          <w:rFonts w:ascii="Times New Roman" w:hAnsi="Times New Roman"/>
          <w:sz w:val="24"/>
          <w:szCs w:val="24"/>
        </w:rPr>
        <w:t>savs identificēšanas veids, piemēram, ausu un spārnu krotālijas, saspiednes, tetovējumi, elektroniskie transponderi (mikročipi) u. tml. Dažus dzīvniekus (piemēram, laboratorijas grauzējus) individuāli identificēt praksē nav iespējams, tāpēc var izmantot būra/sērijas identificēšanu.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>Identifikācijas numuri vai kodi jāreģistrē. Šādiem reģistriem (suņi reģistrēti LDC datu bāzē) jābūt pieejamiem kompetentajām iestādēm pārbaudes veikšanai, kas ir īpaši svarīgi slimību kontroles izmeklēšanas darbībās.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3E50B5">
      <w:pPr>
        <w:pStyle w:val="NoSpacing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>DEKLARĀCIJAS 2. punkts. Jebkurai personai, kura iesaistīta dzīvnieku aprūpē, ir likumā noteikts pienākums ziņot PVD par jebkādām aizdomām par dzīvnieku infekcijas slimību, kas ziņojama atbilstoši nacionālajai likumdošanai.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B3443F">
      <w:pPr>
        <w:pStyle w:val="NoSpacing"/>
        <w:numPr>
          <w:ilvl w:val="0"/>
          <w:numId w:val="1"/>
        </w:numPr>
        <w:ind w:left="90" w:hanging="374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 xml:space="preserve">DEKLARĀCIJAS 3. punkts. Īpašniekam/pārvaldniekam jāuzņemas atbildība par to, ka tas tirgos </w:t>
      </w:r>
      <w:r w:rsidR="00F823CF">
        <w:rPr>
          <w:rFonts w:ascii="Times New Roman" w:hAnsi="Times New Roman"/>
          <w:sz w:val="24"/>
          <w:szCs w:val="24"/>
        </w:rPr>
        <w:t xml:space="preserve">klīniski </w:t>
      </w:r>
      <w:r w:rsidRPr="00CC12EC">
        <w:rPr>
          <w:rFonts w:ascii="Times New Roman" w:hAnsi="Times New Roman"/>
          <w:sz w:val="24"/>
          <w:szCs w:val="24"/>
        </w:rPr>
        <w:t>veselus dzīvniekus un netirgos dzīvniekus, ja ir noteikti slimības apkarošanas ierobežojumi.</w:t>
      </w:r>
    </w:p>
    <w:p w:rsidR="003E50B5" w:rsidRPr="00CC12EC" w:rsidRDefault="003E50B5" w:rsidP="00B3443F">
      <w:pPr>
        <w:pStyle w:val="ListParagraph"/>
        <w:spacing w:after="0" w:line="240" w:lineRule="auto"/>
        <w:ind w:left="90" w:hanging="374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B3443F">
      <w:pPr>
        <w:pStyle w:val="NoSpacing"/>
        <w:numPr>
          <w:ilvl w:val="0"/>
          <w:numId w:val="1"/>
        </w:numPr>
        <w:ind w:left="90" w:hanging="374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 xml:space="preserve">Pieteikuma 4. punkts. Saskaņā ar Direktīvas </w:t>
      </w:r>
      <w:r w:rsidR="00420815">
        <w:rPr>
          <w:rFonts w:ascii="Times New Roman" w:hAnsi="Times New Roman"/>
          <w:sz w:val="24"/>
          <w:szCs w:val="24"/>
        </w:rPr>
        <w:t xml:space="preserve">92/65/EEK </w:t>
      </w:r>
      <w:r w:rsidRPr="00CC12EC">
        <w:rPr>
          <w:rFonts w:ascii="Times New Roman" w:hAnsi="Times New Roman"/>
          <w:sz w:val="24"/>
          <w:szCs w:val="24"/>
        </w:rPr>
        <w:t>4. pantu noteiktu veidu dzīvniekus atļauts pārvietot (neattiecas uz komercdarījumu)  bez oficiālā veterinārārsta (PVD inspektora) apstiprināta veselības sertifikāta.</w:t>
      </w: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CC12E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12EC">
        <w:rPr>
          <w:rFonts w:ascii="Times New Roman" w:hAnsi="Times New Roman"/>
          <w:sz w:val="24"/>
          <w:szCs w:val="24"/>
        </w:rPr>
        <w:t xml:space="preserve">Ja nav nepieciešams veselības sertifikāts vai komercdokuments, piemēro īpašnieka apliecinājumu, ar nosacījumu, ka izcelsmes valsts </w:t>
      </w:r>
      <w:r w:rsidRPr="00CC12EC">
        <w:rPr>
          <w:rFonts w:ascii="Times New Roman" w:hAnsi="Times New Roman"/>
          <w:b/>
          <w:bCs/>
          <w:sz w:val="24"/>
          <w:szCs w:val="24"/>
        </w:rPr>
        <w:t>kompetentā iestāde ir</w:t>
      </w:r>
      <w:r w:rsidR="00CC12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12EC">
        <w:rPr>
          <w:rFonts w:ascii="Times New Roman" w:hAnsi="Times New Roman"/>
          <w:b/>
          <w:bCs/>
          <w:sz w:val="24"/>
          <w:szCs w:val="24"/>
        </w:rPr>
        <w:t xml:space="preserve">apstiprinājusi, ka „slimības izplatības riska nav” </w:t>
      </w:r>
      <w:r w:rsidRPr="00CC12EC">
        <w:rPr>
          <w:rFonts w:ascii="Times New Roman" w:hAnsi="Times New Roman"/>
          <w:sz w:val="24"/>
          <w:szCs w:val="24"/>
        </w:rPr>
        <w:t>un ka dzīvnieki vai putni tiek vesti no objekta (saimniecības), uz ko neattiecas dzīvnieku veselības ierobežojumi.</w:t>
      </w:r>
    </w:p>
    <w:p w:rsidR="003E50B5" w:rsidRPr="00CC12EC" w:rsidRDefault="003E50B5" w:rsidP="00CC12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0B5" w:rsidRPr="00CC12EC" w:rsidRDefault="003E50B5" w:rsidP="00CC12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50B5" w:rsidRPr="00CC12EC" w:rsidRDefault="003E50B5" w:rsidP="00B3443F">
      <w:pPr>
        <w:pStyle w:val="NormalWeb"/>
        <w:numPr>
          <w:ilvl w:val="0"/>
          <w:numId w:val="1"/>
        </w:numPr>
        <w:tabs>
          <w:tab w:val="left" w:pos="90"/>
          <w:tab w:val="left" w:pos="180"/>
        </w:tabs>
        <w:spacing w:before="0" w:beforeAutospacing="0" w:after="0" w:afterAutospacing="0"/>
        <w:ind w:left="180" w:hanging="450"/>
        <w:jc w:val="both"/>
      </w:pPr>
      <w:r w:rsidRPr="00CC12EC">
        <w:t xml:space="preserve"> Pieteikuma 5. punkts. Nosūtītājs, īpašnieks un pārvadātājs atbild par savu dzīvnieku labturību pārvadāšanas laikā. Īpašās prasības nosaka Padomes Regula (EK) Nr. 1/2005 par dzīvnieku aizsardzību pārvadāšanas un saistīto darbību laikā. Šī Regula attiecas uz visām personām, kuras iesaistītas dzīvu mugurkaulnieku pārvadāšanā saistībā ar komerciālo darbību. </w:t>
      </w:r>
    </w:p>
    <w:p w:rsidR="003E50B5" w:rsidRPr="00CC12EC" w:rsidRDefault="003E50B5" w:rsidP="003E50B5">
      <w:pPr>
        <w:pStyle w:val="NormalWeb"/>
        <w:spacing w:before="0" w:beforeAutospacing="0" w:after="0" w:afterAutospacing="0"/>
        <w:jc w:val="both"/>
      </w:pPr>
    </w:p>
    <w:p w:rsidR="003E50B5" w:rsidRPr="00CC12EC" w:rsidRDefault="003E50B5" w:rsidP="003E50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C1398" w:rsidRPr="00CC12EC" w:rsidRDefault="006C1398">
      <w:pPr>
        <w:rPr>
          <w:sz w:val="24"/>
          <w:szCs w:val="24"/>
        </w:rPr>
      </w:pPr>
    </w:p>
    <w:sectPr w:rsidR="006C1398" w:rsidRPr="00CC12EC" w:rsidSect="00B3443F">
      <w:pgSz w:w="11906" w:h="16838"/>
      <w:pgMar w:top="1440" w:right="15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1BDB"/>
    <w:multiLevelType w:val="hybridMultilevel"/>
    <w:tmpl w:val="53E60A9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C4"/>
    <w:rsid w:val="000A5EF1"/>
    <w:rsid w:val="00121C9B"/>
    <w:rsid w:val="0014448C"/>
    <w:rsid w:val="002A4CD5"/>
    <w:rsid w:val="003E50B5"/>
    <w:rsid w:val="00420815"/>
    <w:rsid w:val="0047784C"/>
    <w:rsid w:val="005527B5"/>
    <w:rsid w:val="006266E8"/>
    <w:rsid w:val="006C1398"/>
    <w:rsid w:val="0090078F"/>
    <w:rsid w:val="00944DD0"/>
    <w:rsid w:val="009B4C58"/>
    <w:rsid w:val="00A92427"/>
    <w:rsid w:val="00AE0DCA"/>
    <w:rsid w:val="00B310C4"/>
    <w:rsid w:val="00B313AF"/>
    <w:rsid w:val="00B3443F"/>
    <w:rsid w:val="00CC12EC"/>
    <w:rsid w:val="00D17CF2"/>
    <w:rsid w:val="00D40676"/>
    <w:rsid w:val="00DE575D"/>
    <w:rsid w:val="00E11999"/>
    <w:rsid w:val="00E24E00"/>
    <w:rsid w:val="00E75EEC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3BF0-076D-45D0-B34F-AB929DD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7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E50B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oSpacing">
    <w:name w:val="No Spacing"/>
    <w:qFormat/>
    <w:rsid w:val="003E50B5"/>
    <w:rPr>
      <w:rFonts w:eastAsia="SimSun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E50B5"/>
    <w:pPr>
      <w:ind w:left="720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Kociņa</dc:creator>
  <cp:keywords/>
  <cp:lastModifiedBy>Ilze Meistere</cp:lastModifiedBy>
  <cp:revision>2</cp:revision>
  <cp:lastPrinted>2013-02-18T10:33:00Z</cp:lastPrinted>
  <dcterms:created xsi:type="dcterms:W3CDTF">2020-09-16T10:59:00Z</dcterms:created>
  <dcterms:modified xsi:type="dcterms:W3CDTF">2020-09-16T10:59:00Z</dcterms:modified>
</cp:coreProperties>
</file>